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6330" w14:textId="462B847F" w:rsidR="00E31F16" w:rsidRPr="006F7E5E" w:rsidRDefault="00E31F16" w:rsidP="00E31F16">
      <w:pPr>
        <w:autoSpaceDE w:val="0"/>
        <w:autoSpaceDN w:val="0"/>
        <w:adjustRightInd w:val="0"/>
        <w:rPr>
          <w:rFonts w:cstheme="minorHAnsi"/>
          <w:b/>
          <w:bCs/>
          <w:color w:val="345A8B"/>
        </w:rPr>
      </w:pPr>
      <w:r w:rsidRPr="006F7E5E">
        <w:rPr>
          <w:rFonts w:cstheme="minorHAnsi"/>
          <w:b/>
          <w:bCs/>
          <w:color w:val="345A8B"/>
        </w:rPr>
        <w:t>Digitale Lösungen als Antwort auf Extremwetterereignisse</w:t>
      </w:r>
      <w:r w:rsidR="007A0250" w:rsidRPr="006F7E5E">
        <w:rPr>
          <w:rFonts w:cstheme="minorHAnsi"/>
          <w:b/>
          <w:bCs/>
          <w:color w:val="345A8B"/>
        </w:rPr>
        <w:t xml:space="preserve"> und die Energiewende: </w:t>
      </w:r>
      <w:r w:rsidR="0065761B" w:rsidRPr="006F7E5E">
        <w:rPr>
          <w:rFonts w:cstheme="minorHAnsi"/>
          <w:b/>
          <w:bCs/>
          <w:color w:val="345A8B"/>
        </w:rPr>
        <w:br/>
      </w:r>
      <w:r w:rsidR="007A0250" w:rsidRPr="006F7E5E">
        <w:rPr>
          <w:rFonts w:cstheme="minorHAnsi"/>
          <w:b/>
          <w:bCs/>
          <w:color w:val="345A8B"/>
        </w:rPr>
        <w:t xml:space="preserve">Die </w:t>
      </w:r>
      <w:proofErr w:type="spellStart"/>
      <w:r w:rsidR="007A0250" w:rsidRPr="006F7E5E">
        <w:rPr>
          <w:rFonts w:cstheme="minorHAnsi"/>
          <w:b/>
          <w:bCs/>
          <w:color w:val="345A8B"/>
        </w:rPr>
        <w:t>ZfK</w:t>
      </w:r>
      <w:proofErr w:type="spellEnd"/>
      <w:r w:rsidR="007A0250" w:rsidRPr="006F7E5E">
        <w:rPr>
          <w:rFonts w:cstheme="minorHAnsi"/>
          <w:b/>
          <w:bCs/>
          <w:color w:val="345A8B"/>
        </w:rPr>
        <w:t xml:space="preserve"> zeichnet zum fünften Mal Vorzeigeprojekte kommunaler Unternehmen aus</w:t>
      </w:r>
    </w:p>
    <w:p w14:paraId="7A7F33DC" w14:textId="77777777" w:rsidR="00E31F16" w:rsidRPr="00776BC8" w:rsidRDefault="00E31F16" w:rsidP="00E31F16">
      <w:pPr>
        <w:autoSpaceDE w:val="0"/>
        <w:autoSpaceDN w:val="0"/>
        <w:adjustRightInd w:val="0"/>
        <w:rPr>
          <w:rFonts w:cstheme="minorHAnsi"/>
          <w:sz w:val="22"/>
          <w:szCs w:val="22"/>
        </w:rPr>
      </w:pPr>
    </w:p>
    <w:p w14:paraId="6FC1CFE3" w14:textId="77777777" w:rsidR="00E31F16" w:rsidRPr="00776BC8" w:rsidRDefault="00E31F16" w:rsidP="00E31F16">
      <w:pPr>
        <w:autoSpaceDE w:val="0"/>
        <w:autoSpaceDN w:val="0"/>
        <w:adjustRightInd w:val="0"/>
        <w:rPr>
          <w:rFonts w:cstheme="minorHAnsi"/>
          <w:sz w:val="22"/>
          <w:szCs w:val="22"/>
        </w:rPr>
      </w:pPr>
    </w:p>
    <w:p w14:paraId="405D931E" w14:textId="18C5AB85" w:rsidR="00E31F16" w:rsidRPr="006F7E5E" w:rsidRDefault="00E31F16" w:rsidP="00E31F16">
      <w:pPr>
        <w:autoSpaceDE w:val="0"/>
        <w:autoSpaceDN w:val="0"/>
        <w:adjustRightInd w:val="0"/>
        <w:rPr>
          <w:rFonts w:cstheme="minorHAnsi"/>
        </w:rPr>
      </w:pPr>
      <w:r w:rsidRPr="006F7E5E">
        <w:rPr>
          <w:rFonts w:cstheme="minorHAnsi"/>
          <w:u w:val="single"/>
        </w:rPr>
        <w:t xml:space="preserve">Berlin, </w:t>
      </w:r>
      <w:r w:rsidR="007A0250" w:rsidRPr="006F7E5E">
        <w:rPr>
          <w:rFonts w:cstheme="minorHAnsi"/>
          <w:u w:val="single"/>
        </w:rPr>
        <w:t>17</w:t>
      </w:r>
      <w:r w:rsidRPr="006F7E5E">
        <w:rPr>
          <w:rFonts w:cstheme="minorHAnsi"/>
          <w:u w:val="single"/>
        </w:rPr>
        <w:t>.</w:t>
      </w:r>
      <w:r w:rsidR="007A0250" w:rsidRPr="006F7E5E">
        <w:rPr>
          <w:rFonts w:cstheme="minorHAnsi"/>
          <w:u w:val="single"/>
        </w:rPr>
        <w:t>6</w:t>
      </w:r>
      <w:r w:rsidRPr="006F7E5E">
        <w:rPr>
          <w:rFonts w:cstheme="minorHAnsi"/>
          <w:u w:val="single"/>
        </w:rPr>
        <w:t>.202</w:t>
      </w:r>
      <w:r w:rsidR="007A0250" w:rsidRPr="006F7E5E">
        <w:rPr>
          <w:rFonts w:cstheme="minorHAnsi"/>
          <w:u w:val="single"/>
        </w:rPr>
        <w:t>4</w:t>
      </w:r>
      <w:r w:rsidRPr="006F7E5E">
        <w:rPr>
          <w:rFonts w:cstheme="minorHAnsi"/>
        </w:rPr>
        <w:t xml:space="preserve"> </w:t>
      </w:r>
      <w:r w:rsidR="007A0250" w:rsidRPr="006F7E5E">
        <w:rPr>
          <w:rFonts w:cstheme="minorHAnsi"/>
        </w:rPr>
        <w:t xml:space="preserve">Starkregen, Dürre, Hitze: Gerade im Bereich </w:t>
      </w:r>
      <w:r w:rsidR="007A0250" w:rsidRPr="006F7E5E">
        <w:rPr>
          <w:rFonts w:cstheme="minorHAnsi"/>
          <w:b/>
          <w:bCs/>
        </w:rPr>
        <w:t xml:space="preserve">Wasser/Abwasser </w:t>
      </w:r>
      <w:r w:rsidR="007A0250" w:rsidRPr="006F7E5E">
        <w:rPr>
          <w:rFonts w:cstheme="minorHAnsi"/>
        </w:rPr>
        <w:t xml:space="preserve">treten immer deutlicher die Folgen des </w:t>
      </w:r>
      <w:r w:rsidR="007A0250" w:rsidRPr="006F7E5E">
        <w:rPr>
          <w:rFonts w:cstheme="minorHAnsi"/>
          <w:b/>
          <w:bCs/>
        </w:rPr>
        <w:t>Klimawandels</w:t>
      </w:r>
      <w:r w:rsidR="007A0250" w:rsidRPr="006F7E5E">
        <w:rPr>
          <w:rFonts w:cstheme="minorHAnsi"/>
        </w:rPr>
        <w:t xml:space="preserve"> zu Tage. </w:t>
      </w:r>
      <w:r w:rsidR="00BB58F4" w:rsidRPr="006F7E5E">
        <w:rPr>
          <w:rFonts w:cstheme="minorHAnsi"/>
        </w:rPr>
        <w:t>Besonders</w:t>
      </w:r>
      <w:r w:rsidR="007A0250" w:rsidRPr="006F7E5E">
        <w:rPr>
          <w:rFonts w:cstheme="minorHAnsi"/>
        </w:rPr>
        <w:t xml:space="preserve"> der Grundwasserschutz ist angesichts zunehmender Verunreinigungen eine große Herausforderung. Bei der Verleihung der diesjährigen </w:t>
      </w:r>
      <w:proofErr w:type="spellStart"/>
      <w:r w:rsidR="007A0250" w:rsidRPr="006F7E5E">
        <w:rPr>
          <w:rFonts w:cstheme="minorHAnsi"/>
          <w:b/>
          <w:bCs/>
        </w:rPr>
        <w:t>NachhaltigkeitsAWARDs</w:t>
      </w:r>
      <w:proofErr w:type="spellEnd"/>
      <w:r w:rsidR="007A0250" w:rsidRPr="006F7E5E">
        <w:rPr>
          <w:rFonts w:cstheme="minorHAnsi"/>
        </w:rPr>
        <w:t xml:space="preserve"> der Zeitung für kommunale Wirtschaft </w:t>
      </w:r>
      <w:r w:rsidR="008D171C" w:rsidRPr="006F7E5E">
        <w:rPr>
          <w:rFonts w:cstheme="minorHAnsi"/>
        </w:rPr>
        <w:t xml:space="preserve">in Berlin </w:t>
      </w:r>
      <w:r w:rsidR="007A0250" w:rsidRPr="006F7E5E">
        <w:rPr>
          <w:rFonts w:cstheme="minorHAnsi"/>
        </w:rPr>
        <w:t>wurde</w:t>
      </w:r>
      <w:r w:rsidR="008D171C" w:rsidRPr="006F7E5E">
        <w:rPr>
          <w:rFonts w:cstheme="minorHAnsi"/>
        </w:rPr>
        <w:t xml:space="preserve">n gleich mehrere innovative Projekte aus der Wasser- und Abwasserbranche ausgezeichnet, die die Resilienz der bestehenden Infrastrukturen stärken. </w:t>
      </w:r>
    </w:p>
    <w:p w14:paraId="33F134E7" w14:textId="28F74583" w:rsidR="008D171C" w:rsidRPr="006F7E5E" w:rsidRDefault="008D171C" w:rsidP="00E31F16">
      <w:pPr>
        <w:autoSpaceDE w:val="0"/>
        <w:autoSpaceDN w:val="0"/>
        <w:adjustRightInd w:val="0"/>
        <w:rPr>
          <w:rFonts w:cstheme="minorHAnsi"/>
        </w:rPr>
      </w:pPr>
    </w:p>
    <w:p w14:paraId="31327E6B" w14:textId="00D4E4B6" w:rsidR="0071044A" w:rsidRPr="006F7E5E" w:rsidRDefault="0071044A" w:rsidP="00E31F16">
      <w:pPr>
        <w:autoSpaceDE w:val="0"/>
        <w:autoSpaceDN w:val="0"/>
        <w:adjustRightInd w:val="0"/>
        <w:rPr>
          <w:rFonts w:cstheme="minorHAnsi"/>
          <w:b/>
          <w:bCs/>
          <w:u w:val="single"/>
        </w:rPr>
      </w:pPr>
      <w:r w:rsidRPr="006F7E5E">
        <w:rPr>
          <w:rFonts w:cstheme="minorHAnsi"/>
          <w:b/>
          <w:bCs/>
          <w:u w:val="single"/>
        </w:rPr>
        <w:t>Forschungsprojekt zur KI-basierten Kanalnetzbewirtschaftung</w:t>
      </w:r>
    </w:p>
    <w:p w14:paraId="5FB11ECB" w14:textId="77777777" w:rsidR="0071044A" w:rsidRPr="006F7E5E" w:rsidRDefault="0071044A" w:rsidP="00E31F16">
      <w:pPr>
        <w:autoSpaceDE w:val="0"/>
        <w:autoSpaceDN w:val="0"/>
        <w:adjustRightInd w:val="0"/>
        <w:rPr>
          <w:rFonts w:cstheme="minorHAnsi"/>
        </w:rPr>
      </w:pPr>
    </w:p>
    <w:p w14:paraId="7B88D86D" w14:textId="37E7008D" w:rsidR="008D171C" w:rsidRPr="006F7E5E" w:rsidRDefault="008D171C" w:rsidP="00E31F16">
      <w:pPr>
        <w:autoSpaceDE w:val="0"/>
        <w:autoSpaceDN w:val="0"/>
        <w:adjustRightInd w:val="0"/>
        <w:rPr>
          <w:rFonts w:cstheme="minorHAnsi"/>
        </w:rPr>
      </w:pPr>
      <w:r w:rsidRPr="006F7E5E">
        <w:rPr>
          <w:rFonts w:cstheme="minorHAnsi"/>
        </w:rPr>
        <w:t xml:space="preserve">Der Preis in der Kategorie Digitalisierung etwa ging an </w:t>
      </w:r>
      <w:r w:rsidR="006F7E5E">
        <w:rPr>
          <w:rFonts w:cstheme="minorHAnsi"/>
        </w:rPr>
        <w:t>„</w:t>
      </w:r>
      <w:proofErr w:type="spellStart"/>
      <w:r w:rsidRPr="006F7E5E">
        <w:rPr>
          <w:rFonts w:cstheme="minorHAnsi"/>
          <w:b/>
          <w:bCs/>
        </w:rPr>
        <w:t>JenaWasser</w:t>
      </w:r>
      <w:proofErr w:type="spellEnd"/>
      <w:r w:rsidR="006F7E5E">
        <w:rPr>
          <w:rFonts w:cstheme="minorHAnsi"/>
          <w:b/>
          <w:bCs/>
        </w:rPr>
        <w:t>“</w:t>
      </w:r>
      <w:r w:rsidRPr="006F7E5E">
        <w:rPr>
          <w:rFonts w:cstheme="minorHAnsi"/>
        </w:rPr>
        <w:t xml:space="preserve">. </w:t>
      </w:r>
      <w:r w:rsidR="006F7E5E">
        <w:rPr>
          <w:rFonts w:cstheme="minorHAnsi"/>
        </w:rPr>
        <w:t xml:space="preserve">Der Zweckverband </w:t>
      </w:r>
      <w:r w:rsidRPr="006F7E5E">
        <w:rPr>
          <w:rFonts w:cstheme="minorHAnsi"/>
        </w:rPr>
        <w:t xml:space="preserve">entwickelt zusammen mit den Hochschulen Hof und Magdeburg-Stendal eine </w:t>
      </w:r>
      <w:r w:rsidRPr="006F7E5E">
        <w:rPr>
          <w:rFonts w:cstheme="minorHAnsi"/>
          <w:b/>
          <w:bCs/>
        </w:rPr>
        <w:t>digitale Kanalnetzsteuerung</w:t>
      </w:r>
      <w:r w:rsidRPr="006F7E5E">
        <w:rPr>
          <w:rFonts w:cstheme="minorHAnsi"/>
        </w:rPr>
        <w:t xml:space="preserve">. Bis Ende nächsten Jahres wird Jenas Hauptsammler mit flexiblen, KI-gesteuerten Kanalklappen ausgestattet, die das Transportvolumen basierend auf Kanalmesswerten und Wetterprognosen regulieren. Das Projekt wird vom </w:t>
      </w:r>
      <w:r w:rsidRPr="006F7E5E">
        <w:rPr>
          <w:rFonts w:cstheme="minorHAnsi"/>
          <w:b/>
          <w:bCs/>
        </w:rPr>
        <w:t>Bundesforschungsministerium</w:t>
      </w:r>
      <w:r w:rsidRPr="006F7E5E">
        <w:rPr>
          <w:rFonts w:cstheme="minorHAnsi"/>
        </w:rPr>
        <w:t xml:space="preserve"> gefördert. </w:t>
      </w:r>
    </w:p>
    <w:p w14:paraId="2A9F2F47" w14:textId="77777777" w:rsidR="008D171C" w:rsidRPr="006F7E5E" w:rsidRDefault="008D171C" w:rsidP="00E31F16">
      <w:pPr>
        <w:autoSpaceDE w:val="0"/>
        <w:autoSpaceDN w:val="0"/>
        <w:adjustRightInd w:val="0"/>
        <w:rPr>
          <w:rFonts w:cstheme="minorHAnsi"/>
          <w:color w:val="0000FF"/>
        </w:rPr>
      </w:pPr>
    </w:p>
    <w:p w14:paraId="542B4E41" w14:textId="4CA272CF" w:rsidR="002D0C59" w:rsidRDefault="008D171C" w:rsidP="00AF2DB4">
      <w:pPr>
        <w:rPr>
          <w:rFonts w:cstheme="minorHAnsi"/>
          <w:color w:val="000000"/>
        </w:rPr>
      </w:pPr>
      <w:r w:rsidRPr="006F7E5E">
        <w:rPr>
          <w:rFonts w:cstheme="minorHAnsi"/>
          <w:color w:val="000000"/>
        </w:rPr>
        <w:t>„Für zunehmende Extremwetterereignisse müssen unsere Infrastrukturen flexibler werden.</w:t>
      </w:r>
      <w:r w:rsidR="00AF2DB4" w:rsidRPr="006F7E5E">
        <w:rPr>
          <w:rFonts w:cstheme="minorHAnsi"/>
          <w:color w:val="000000"/>
        </w:rPr>
        <w:t xml:space="preserve"> </w:t>
      </w:r>
      <w:r w:rsidR="00AF2DB4" w:rsidRPr="006F7E5E">
        <w:rPr>
          <w:rFonts w:ascii="Calibri" w:eastAsia="Times New Roman" w:hAnsi="Calibri" w:cs="Calibri"/>
          <w:color w:val="000000"/>
          <w:lang w:eastAsia="de-DE"/>
        </w:rPr>
        <w:t>Dabei helfen uns digitale Lösungen. Das diesjährige Gewinnerprojekt ist dafür ein besonders überzeugendes Beispiel, auch weil es sehr umfassend gedacht ist“,</w:t>
      </w:r>
      <w:r w:rsidRPr="006F7E5E">
        <w:rPr>
          <w:rFonts w:cstheme="minorHAnsi"/>
          <w:color w:val="000000"/>
        </w:rPr>
        <w:t xml:space="preserve"> sagte </w:t>
      </w:r>
      <w:r w:rsidRPr="006F7E5E">
        <w:rPr>
          <w:rFonts w:cstheme="minorHAnsi"/>
          <w:b/>
          <w:bCs/>
          <w:color w:val="000000"/>
        </w:rPr>
        <w:t>Tilo Hacke</w:t>
      </w:r>
      <w:r w:rsidRPr="006F7E5E">
        <w:rPr>
          <w:rFonts w:cstheme="minorHAnsi"/>
          <w:color w:val="000000"/>
        </w:rPr>
        <w:t xml:space="preserve">, Vorstand der </w:t>
      </w:r>
      <w:r w:rsidRPr="006F7E5E">
        <w:rPr>
          <w:rFonts w:cstheme="minorHAnsi"/>
          <w:b/>
          <w:bCs/>
          <w:color w:val="000000"/>
        </w:rPr>
        <w:t>Deutschen Kreditbank AG (DKB)</w:t>
      </w:r>
      <w:r w:rsidRPr="006F7E5E">
        <w:rPr>
          <w:rFonts w:cstheme="minorHAnsi"/>
          <w:color w:val="000000"/>
        </w:rPr>
        <w:t>, die den Preis in der Kategorie Digitalisierung überreicht.</w:t>
      </w:r>
      <w:r w:rsidR="003C4624" w:rsidRPr="006F7E5E">
        <w:rPr>
          <w:rFonts w:cstheme="minorHAnsi"/>
          <w:color w:val="000000"/>
        </w:rPr>
        <w:t xml:space="preserve"> </w:t>
      </w:r>
    </w:p>
    <w:p w14:paraId="2D8C49CB" w14:textId="77777777" w:rsidR="000510AF" w:rsidRPr="006F7E5E" w:rsidRDefault="000510AF" w:rsidP="00AF2DB4">
      <w:pPr>
        <w:rPr>
          <w:rFonts w:cstheme="minorHAnsi"/>
          <w:color w:val="000000"/>
        </w:rPr>
      </w:pPr>
    </w:p>
    <w:p w14:paraId="096B3C55" w14:textId="5C20A1CC" w:rsidR="000510AF" w:rsidRPr="006F7E5E" w:rsidRDefault="003C4624" w:rsidP="008D171C">
      <w:pPr>
        <w:autoSpaceDE w:val="0"/>
        <w:autoSpaceDN w:val="0"/>
        <w:adjustRightInd w:val="0"/>
        <w:spacing w:after="240"/>
        <w:rPr>
          <w:rFonts w:cstheme="minorHAnsi"/>
          <w:color w:val="000000"/>
        </w:rPr>
      </w:pPr>
      <w:r w:rsidRPr="006F7E5E">
        <w:rPr>
          <w:rFonts w:cstheme="minorHAnsi"/>
          <w:color w:val="000000"/>
        </w:rPr>
        <w:t xml:space="preserve">Die DKB gehört ebenso zu den Sponsoren der Veranstaltung wie </w:t>
      </w:r>
      <w:r w:rsidR="000510AF">
        <w:rPr>
          <w:rFonts w:cstheme="minorHAnsi"/>
          <w:color w:val="000000"/>
        </w:rPr>
        <w:t xml:space="preserve">die </w:t>
      </w:r>
      <w:r w:rsidR="007A2AF5" w:rsidRPr="006F7E5E">
        <w:rPr>
          <w:rFonts w:cstheme="minorHAnsi"/>
          <w:b/>
          <w:bCs/>
          <w:color w:val="000000"/>
        </w:rPr>
        <w:t>G</w:t>
      </w:r>
      <w:r w:rsidR="007A2AF5">
        <w:rPr>
          <w:rFonts w:cstheme="minorHAnsi"/>
          <w:b/>
          <w:bCs/>
          <w:color w:val="000000"/>
        </w:rPr>
        <w:t>ASAG</w:t>
      </w:r>
      <w:r w:rsidR="007A2AF5" w:rsidRPr="006F7E5E">
        <w:rPr>
          <w:rFonts w:cstheme="minorHAnsi"/>
          <w:b/>
          <w:bCs/>
          <w:color w:val="000000"/>
        </w:rPr>
        <w:t xml:space="preserve"> AG</w:t>
      </w:r>
      <w:r w:rsidR="007A2AF5">
        <w:rPr>
          <w:rFonts w:cstheme="minorHAnsi"/>
          <w:color w:val="000000"/>
        </w:rPr>
        <w:t xml:space="preserve"> (Gastgeber der Abendveranstaltung)</w:t>
      </w:r>
      <w:r w:rsidR="007A2AF5" w:rsidRPr="000510AF">
        <w:rPr>
          <w:rFonts w:cstheme="minorHAnsi"/>
          <w:color w:val="000000"/>
        </w:rPr>
        <w:t>,</w:t>
      </w:r>
      <w:r w:rsidR="007A2AF5" w:rsidRPr="006F7E5E">
        <w:rPr>
          <w:rFonts w:cstheme="minorHAnsi"/>
          <w:color w:val="000000"/>
        </w:rPr>
        <w:t xml:space="preserve"> die </w:t>
      </w:r>
      <w:r w:rsidR="007A2AF5" w:rsidRPr="006F7E5E">
        <w:rPr>
          <w:rFonts w:cstheme="minorHAnsi"/>
          <w:b/>
          <w:bCs/>
          <w:color w:val="000000"/>
        </w:rPr>
        <w:t>Berliner Stadtreinigung</w:t>
      </w:r>
      <w:r w:rsidR="007A2AF5">
        <w:rPr>
          <w:rFonts w:cstheme="minorHAnsi"/>
          <w:b/>
          <w:bCs/>
          <w:color w:val="000000"/>
        </w:rPr>
        <w:t xml:space="preserve"> AöR </w:t>
      </w:r>
      <w:r w:rsidR="007A2AF5">
        <w:rPr>
          <w:rFonts w:cstheme="minorHAnsi"/>
          <w:color w:val="000000"/>
        </w:rPr>
        <w:t>(Gastgeber der Tagesveranstaltung)</w:t>
      </w:r>
      <w:r w:rsidR="001F65CE">
        <w:rPr>
          <w:rFonts w:cstheme="minorHAnsi"/>
          <w:color w:val="000000"/>
        </w:rPr>
        <w:t>,</w:t>
      </w:r>
      <w:r w:rsidR="007A2AF5">
        <w:rPr>
          <w:rFonts w:cstheme="minorHAnsi"/>
          <w:color w:val="000000"/>
        </w:rPr>
        <w:t xml:space="preserve"> </w:t>
      </w:r>
      <w:r w:rsidR="001F65CE">
        <w:rPr>
          <w:rFonts w:cstheme="minorHAnsi"/>
          <w:color w:val="000000"/>
        </w:rPr>
        <w:t xml:space="preserve">die </w:t>
      </w:r>
      <w:r w:rsidRPr="006F7E5E">
        <w:rPr>
          <w:rFonts w:cstheme="minorHAnsi"/>
          <w:b/>
          <w:bCs/>
          <w:color w:val="000000"/>
        </w:rPr>
        <w:t>Rödl &amp; Partner</w:t>
      </w:r>
      <w:r w:rsidR="006F7E5E">
        <w:rPr>
          <w:rFonts w:cstheme="minorHAnsi"/>
          <w:b/>
          <w:bCs/>
          <w:color w:val="000000"/>
        </w:rPr>
        <w:t xml:space="preserve"> GmbH</w:t>
      </w:r>
      <w:r w:rsidRPr="006F7E5E">
        <w:rPr>
          <w:rFonts w:cstheme="minorHAnsi"/>
          <w:color w:val="000000"/>
        </w:rPr>
        <w:t xml:space="preserve">, </w:t>
      </w:r>
      <w:r w:rsidR="00302362" w:rsidRPr="006F7E5E">
        <w:rPr>
          <w:rFonts w:cstheme="minorHAnsi"/>
          <w:b/>
          <w:bCs/>
          <w:color w:val="000000"/>
        </w:rPr>
        <w:t>Lufthansa Industry Solutions</w:t>
      </w:r>
      <w:r w:rsidR="006F7E5E">
        <w:rPr>
          <w:rFonts w:cstheme="minorHAnsi"/>
          <w:b/>
          <w:bCs/>
          <w:color w:val="000000"/>
        </w:rPr>
        <w:t xml:space="preserve"> GmbH &amp; Co. KG</w:t>
      </w:r>
      <w:r w:rsidR="00302362" w:rsidRPr="006F7E5E">
        <w:rPr>
          <w:rFonts w:cstheme="minorHAnsi"/>
          <w:color w:val="000000"/>
        </w:rPr>
        <w:t xml:space="preserve"> und </w:t>
      </w:r>
      <w:r w:rsidR="006F7E5E">
        <w:rPr>
          <w:rFonts w:cstheme="minorHAnsi"/>
          <w:color w:val="000000"/>
        </w:rPr>
        <w:t xml:space="preserve">die </w:t>
      </w:r>
      <w:r w:rsidR="00302362" w:rsidRPr="006F7E5E">
        <w:rPr>
          <w:rFonts w:cstheme="minorHAnsi"/>
          <w:b/>
          <w:bCs/>
          <w:color w:val="000000"/>
        </w:rPr>
        <w:t>BTC</w:t>
      </w:r>
      <w:r w:rsidR="006F7E5E">
        <w:rPr>
          <w:rFonts w:cstheme="minorHAnsi"/>
          <w:b/>
          <w:bCs/>
          <w:color w:val="000000"/>
        </w:rPr>
        <w:t xml:space="preserve"> AG</w:t>
      </w:r>
      <w:r w:rsidR="00302362" w:rsidRPr="006F7E5E">
        <w:rPr>
          <w:rFonts w:cstheme="minorHAnsi"/>
          <w:color w:val="000000"/>
        </w:rPr>
        <w:t xml:space="preserve">. </w:t>
      </w:r>
    </w:p>
    <w:p w14:paraId="5C1A4099" w14:textId="62256527" w:rsidR="002D0C59" w:rsidRDefault="002D0C59" w:rsidP="000510AF">
      <w:pPr>
        <w:autoSpaceDE w:val="0"/>
        <w:autoSpaceDN w:val="0"/>
        <w:adjustRightInd w:val="0"/>
        <w:rPr>
          <w:rFonts w:cstheme="minorHAnsi"/>
          <w:b/>
          <w:bCs/>
          <w:u w:val="single"/>
        </w:rPr>
      </w:pPr>
      <w:r w:rsidRPr="000510AF">
        <w:rPr>
          <w:rFonts w:cstheme="minorHAnsi"/>
          <w:b/>
          <w:bCs/>
          <w:u w:val="single"/>
        </w:rPr>
        <w:t>Aktionsplan zum Trinkwasserschutz vor PFAS</w:t>
      </w:r>
    </w:p>
    <w:p w14:paraId="059CC5B0" w14:textId="77777777" w:rsidR="000510AF" w:rsidRPr="000510AF" w:rsidRDefault="000510AF" w:rsidP="000510AF">
      <w:pPr>
        <w:autoSpaceDE w:val="0"/>
        <w:autoSpaceDN w:val="0"/>
        <w:adjustRightInd w:val="0"/>
        <w:rPr>
          <w:rFonts w:cstheme="minorHAnsi"/>
          <w:b/>
          <w:bCs/>
          <w:u w:val="single"/>
        </w:rPr>
      </w:pPr>
    </w:p>
    <w:p w14:paraId="642F31C2" w14:textId="0362610D" w:rsidR="003C4624" w:rsidRPr="006F7E5E" w:rsidRDefault="003C4624" w:rsidP="003C4624">
      <w:pPr>
        <w:rPr>
          <w:rFonts w:eastAsia="Times New Roman" w:cstheme="minorHAnsi"/>
          <w:lang w:eastAsia="de-DE"/>
        </w:rPr>
      </w:pPr>
      <w:r w:rsidRPr="006F7E5E">
        <w:rPr>
          <w:rFonts w:cstheme="minorHAnsi"/>
          <w:color w:val="000000"/>
        </w:rPr>
        <w:t xml:space="preserve">Für ihr umfassendes und ganzheitliches Engagement für den nachhaltigen Trinkwasserschutz gegen per- und polyfluorierte Chemikalien (PFAS) wurden die </w:t>
      </w:r>
      <w:r w:rsidRPr="007A2AF5">
        <w:rPr>
          <w:rFonts w:cstheme="minorHAnsi"/>
          <w:b/>
          <w:bCs/>
          <w:color w:val="000000"/>
        </w:rPr>
        <w:t>Stadtwerke Rastatt</w:t>
      </w:r>
      <w:r w:rsidRPr="006F7E5E">
        <w:rPr>
          <w:rFonts w:cstheme="minorHAnsi"/>
          <w:color w:val="000000"/>
        </w:rPr>
        <w:t xml:space="preserve"> mit dem Preis der Redaktion ausgezeichnet.</w:t>
      </w:r>
      <w:r w:rsidRPr="006F7E5E">
        <w:rPr>
          <w:rFonts w:eastAsia="Times New Roman" w:cstheme="minorHAnsi"/>
          <w:lang w:eastAsia="de-DE"/>
        </w:rPr>
        <w:t xml:space="preserve"> In Forschungsprojekten wurden Verfahren entwickelt, die PFAS effektiv und wirtschaftlich aus dem Grundwasser entfernen. Von der so erworbenen Expertise profitieren auch andere Wasserversorger.</w:t>
      </w:r>
    </w:p>
    <w:p w14:paraId="7031F4BB" w14:textId="47868EF0" w:rsidR="003C4624" w:rsidRPr="006F7E5E" w:rsidRDefault="003C4624" w:rsidP="003C4624">
      <w:pPr>
        <w:rPr>
          <w:rFonts w:eastAsia="Times New Roman" w:cstheme="minorHAnsi"/>
          <w:lang w:eastAsia="de-DE"/>
        </w:rPr>
      </w:pPr>
    </w:p>
    <w:p w14:paraId="587663ED" w14:textId="77777777" w:rsidR="000A33FB" w:rsidRPr="006F7E5E" w:rsidRDefault="000A33FB" w:rsidP="000A33FB">
      <w:pPr>
        <w:rPr>
          <w:rFonts w:eastAsia="Times New Roman" w:cstheme="minorHAnsi"/>
        </w:rPr>
      </w:pPr>
      <w:r w:rsidRPr="006F7E5E">
        <w:rPr>
          <w:rFonts w:eastAsia="Times New Roman" w:cstheme="minorHAnsi"/>
        </w:rPr>
        <w:t xml:space="preserve">„Aus einer Verunreinigung des Grundwassers in einem Wasserwerk der Stadtwerke Rastatt im Jahr 2012 ist ein beispielhaftes, gesamthaftes Engagement für den Trinkwasserschutz erwachsen. Von dem Einsatz der Stadtwerke Rastatt und der Expertise profitiert die gesamte Branche“, lobte die </w:t>
      </w:r>
      <w:r w:rsidRPr="006F7E5E">
        <w:rPr>
          <w:rFonts w:eastAsia="Times New Roman" w:cstheme="minorHAnsi"/>
          <w:b/>
          <w:bCs/>
        </w:rPr>
        <w:t xml:space="preserve">stellvertretende </w:t>
      </w:r>
      <w:proofErr w:type="spellStart"/>
      <w:r w:rsidRPr="006F7E5E">
        <w:rPr>
          <w:rFonts w:eastAsia="Times New Roman" w:cstheme="minorHAnsi"/>
          <w:b/>
          <w:bCs/>
        </w:rPr>
        <w:t>ZfK</w:t>
      </w:r>
      <w:proofErr w:type="spellEnd"/>
      <w:r w:rsidRPr="006F7E5E">
        <w:rPr>
          <w:rFonts w:eastAsia="Times New Roman" w:cstheme="minorHAnsi"/>
          <w:b/>
          <w:bCs/>
        </w:rPr>
        <w:t>-Chefredakteurin</w:t>
      </w:r>
      <w:r w:rsidRPr="006F7E5E">
        <w:rPr>
          <w:rFonts w:eastAsia="Times New Roman" w:cstheme="minorHAnsi"/>
        </w:rPr>
        <w:t xml:space="preserve"> </w:t>
      </w:r>
      <w:proofErr w:type="spellStart"/>
      <w:r w:rsidRPr="006F7E5E">
        <w:rPr>
          <w:rFonts w:eastAsia="Times New Roman" w:cstheme="minorHAnsi"/>
          <w:b/>
          <w:bCs/>
        </w:rPr>
        <w:t>Elwine</w:t>
      </w:r>
      <w:proofErr w:type="spellEnd"/>
      <w:r w:rsidRPr="006F7E5E">
        <w:rPr>
          <w:rFonts w:eastAsia="Times New Roman" w:cstheme="minorHAnsi"/>
          <w:b/>
          <w:bCs/>
        </w:rPr>
        <w:t xml:space="preserve"> Happ-Frank</w:t>
      </w:r>
      <w:r w:rsidRPr="006F7E5E">
        <w:rPr>
          <w:rFonts w:eastAsia="Times New Roman" w:cstheme="minorHAnsi"/>
        </w:rPr>
        <w:t xml:space="preserve"> bei der Preisverleihung.</w:t>
      </w:r>
    </w:p>
    <w:p w14:paraId="50E47262" w14:textId="77777777" w:rsidR="000A33FB" w:rsidRPr="00776BC8" w:rsidRDefault="000A33FB" w:rsidP="000A33FB">
      <w:pPr>
        <w:rPr>
          <w:rFonts w:eastAsia="Times New Roman" w:cstheme="minorHAnsi"/>
          <w:color w:val="000000"/>
          <w:sz w:val="22"/>
          <w:szCs w:val="22"/>
        </w:rPr>
      </w:pPr>
      <w:r w:rsidRPr="00776BC8">
        <w:rPr>
          <w:rFonts w:eastAsia="Times New Roman" w:cstheme="minorHAnsi"/>
          <w:color w:val="000000"/>
          <w:sz w:val="22"/>
          <w:szCs w:val="22"/>
        </w:rPr>
        <w:t> </w:t>
      </w:r>
    </w:p>
    <w:p w14:paraId="10D56B03" w14:textId="7CBCA48C" w:rsidR="00E31F16" w:rsidRPr="006F7E5E" w:rsidRDefault="00E31F16" w:rsidP="00E31F16">
      <w:pPr>
        <w:autoSpaceDE w:val="0"/>
        <w:autoSpaceDN w:val="0"/>
        <w:adjustRightInd w:val="0"/>
        <w:rPr>
          <w:rFonts w:cstheme="minorHAnsi"/>
        </w:rPr>
      </w:pPr>
      <w:r w:rsidRPr="006F7E5E">
        <w:rPr>
          <w:rFonts w:cstheme="minorHAnsi"/>
        </w:rPr>
        <w:t>Kommunale Unternehmen sind die Motoren für die erfolgreiche Umsetzung der</w:t>
      </w:r>
    </w:p>
    <w:p w14:paraId="6676FE38" w14:textId="77777777" w:rsidR="00E31F16" w:rsidRPr="006F7E5E" w:rsidRDefault="00E31F16" w:rsidP="00E31F16">
      <w:pPr>
        <w:autoSpaceDE w:val="0"/>
        <w:autoSpaceDN w:val="0"/>
        <w:adjustRightInd w:val="0"/>
        <w:rPr>
          <w:rFonts w:cstheme="minorHAnsi"/>
        </w:rPr>
      </w:pPr>
      <w:r w:rsidRPr="006F7E5E">
        <w:rPr>
          <w:rFonts w:cstheme="minorHAnsi"/>
        </w:rPr>
        <w:t>Energie-, Wärme- und Mobilitätswende und des Ressourcenschutzes in den</w:t>
      </w:r>
    </w:p>
    <w:p w14:paraId="7E03AA05" w14:textId="77777777" w:rsidR="00E31F16" w:rsidRPr="006F7E5E" w:rsidRDefault="00E31F16" w:rsidP="00E31F16">
      <w:pPr>
        <w:autoSpaceDE w:val="0"/>
        <w:autoSpaceDN w:val="0"/>
        <w:adjustRightInd w:val="0"/>
        <w:rPr>
          <w:rFonts w:cstheme="minorHAnsi"/>
        </w:rPr>
      </w:pPr>
      <w:r w:rsidRPr="006F7E5E">
        <w:rPr>
          <w:rFonts w:cstheme="minorHAnsi"/>
        </w:rPr>
        <w:t>Städten und Gemeinden und damit für das Erreichen der Klimaziele. Um das</w:t>
      </w:r>
    </w:p>
    <w:p w14:paraId="6D9E6F6F" w14:textId="77777777" w:rsidR="00E31F16" w:rsidRPr="006F7E5E" w:rsidRDefault="00E31F16" w:rsidP="00E31F16">
      <w:pPr>
        <w:autoSpaceDE w:val="0"/>
        <w:autoSpaceDN w:val="0"/>
        <w:adjustRightInd w:val="0"/>
        <w:rPr>
          <w:rFonts w:cstheme="minorHAnsi"/>
        </w:rPr>
      </w:pPr>
      <w:r w:rsidRPr="006F7E5E">
        <w:rPr>
          <w:rFonts w:cstheme="minorHAnsi"/>
        </w:rPr>
        <w:t>Engagement von kommunalen Unternehmen bundesweit zu zeigen, verleiht die</w:t>
      </w:r>
    </w:p>
    <w:p w14:paraId="7225EBA2" w14:textId="77777777" w:rsidR="00E31F16" w:rsidRPr="006F7E5E" w:rsidRDefault="00E31F16" w:rsidP="00E31F16">
      <w:pPr>
        <w:autoSpaceDE w:val="0"/>
        <w:autoSpaceDN w:val="0"/>
        <w:adjustRightInd w:val="0"/>
        <w:rPr>
          <w:rFonts w:cstheme="minorHAnsi"/>
        </w:rPr>
      </w:pPr>
      <w:r w:rsidRPr="006F7E5E">
        <w:rPr>
          <w:rFonts w:cstheme="minorHAnsi"/>
        </w:rPr>
        <w:lastRenderedPageBreak/>
        <w:t>Zeitung für kommunale Wirtschaft (</w:t>
      </w:r>
      <w:proofErr w:type="spellStart"/>
      <w:r w:rsidRPr="006F7E5E">
        <w:rPr>
          <w:rFonts w:cstheme="minorHAnsi"/>
        </w:rPr>
        <w:t>ZfK</w:t>
      </w:r>
      <w:proofErr w:type="spellEnd"/>
      <w:r w:rsidRPr="006F7E5E">
        <w:rPr>
          <w:rFonts w:cstheme="minorHAnsi"/>
        </w:rPr>
        <w:t xml:space="preserve">) jährlich den </w:t>
      </w:r>
      <w:proofErr w:type="spellStart"/>
      <w:r w:rsidRPr="006F7E5E">
        <w:rPr>
          <w:rFonts w:cstheme="minorHAnsi"/>
        </w:rPr>
        <w:t>ZfK-NachhaltigkeitsAWARD</w:t>
      </w:r>
      <w:proofErr w:type="spellEnd"/>
      <w:r w:rsidRPr="006F7E5E">
        <w:rPr>
          <w:rFonts w:cstheme="minorHAnsi"/>
        </w:rPr>
        <w:t>.</w:t>
      </w:r>
    </w:p>
    <w:p w14:paraId="44F8FC58" w14:textId="77777777" w:rsidR="000A33FB" w:rsidRPr="006F7E5E" w:rsidRDefault="000A33FB" w:rsidP="00E31F16">
      <w:pPr>
        <w:autoSpaceDE w:val="0"/>
        <w:autoSpaceDN w:val="0"/>
        <w:adjustRightInd w:val="0"/>
        <w:rPr>
          <w:rFonts w:cstheme="minorHAnsi"/>
        </w:rPr>
      </w:pPr>
    </w:p>
    <w:p w14:paraId="33CD9EDD" w14:textId="15928B9E" w:rsidR="00E31F16" w:rsidRPr="006F7E5E" w:rsidRDefault="00776BC8" w:rsidP="00E31F16">
      <w:pPr>
        <w:autoSpaceDE w:val="0"/>
        <w:autoSpaceDN w:val="0"/>
        <w:adjustRightInd w:val="0"/>
        <w:rPr>
          <w:rFonts w:cstheme="minorHAnsi"/>
          <w:b/>
          <w:bCs/>
          <w:u w:val="single"/>
        </w:rPr>
      </w:pPr>
      <w:r w:rsidRPr="006F7E5E">
        <w:rPr>
          <w:rFonts w:cstheme="minorHAnsi"/>
          <w:b/>
          <w:bCs/>
          <w:u w:val="single"/>
        </w:rPr>
        <w:t>Pilotprojekt: 100 Prozent Wasserstoff im Gasnetz</w:t>
      </w:r>
    </w:p>
    <w:p w14:paraId="3202ECFD" w14:textId="77777777" w:rsidR="00776BC8" w:rsidRPr="006F7E5E" w:rsidRDefault="00776BC8" w:rsidP="00E31F16">
      <w:pPr>
        <w:autoSpaceDE w:val="0"/>
        <w:autoSpaceDN w:val="0"/>
        <w:adjustRightInd w:val="0"/>
        <w:rPr>
          <w:rFonts w:cstheme="minorHAnsi"/>
        </w:rPr>
      </w:pPr>
    </w:p>
    <w:p w14:paraId="7254453F" w14:textId="77777777" w:rsidR="00E31F16" w:rsidRPr="006F7E5E" w:rsidRDefault="00E31F16" w:rsidP="00E31F16">
      <w:pPr>
        <w:autoSpaceDE w:val="0"/>
        <w:autoSpaceDN w:val="0"/>
        <w:adjustRightInd w:val="0"/>
        <w:rPr>
          <w:rFonts w:cstheme="minorHAnsi"/>
        </w:rPr>
      </w:pPr>
      <w:r w:rsidRPr="006F7E5E">
        <w:rPr>
          <w:rFonts w:cstheme="minorHAnsi"/>
        </w:rPr>
        <w:t xml:space="preserve">Innovative Projekte wurden in Berlin erneut auch in den Preiskategorien </w:t>
      </w:r>
      <w:r w:rsidRPr="006F7E5E">
        <w:rPr>
          <w:rFonts w:cstheme="minorHAnsi"/>
          <w:b/>
          <w:bCs/>
        </w:rPr>
        <w:t>Energie</w:t>
      </w:r>
      <w:r w:rsidRPr="006F7E5E">
        <w:rPr>
          <w:rFonts w:cstheme="minorHAnsi"/>
        </w:rPr>
        <w:t>,</w:t>
      </w:r>
    </w:p>
    <w:p w14:paraId="3782B4D5" w14:textId="3DEB79F2" w:rsidR="00E31F16" w:rsidRPr="006F7E5E" w:rsidRDefault="00E31F16" w:rsidP="000A33FB">
      <w:pPr>
        <w:autoSpaceDE w:val="0"/>
        <w:autoSpaceDN w:val="0"/>
        <w:adjustRightInd w:val="0"/>
        <w:rPr>
          <w:rFonts w:eastAsia="Times New Roman" w:cstheme="minorHAnsi"/>
        </w:rPr>
      </w:pPr>
      <w:r w:rsidRPr="006F7E5E">
        <w:rPr>
          <w:rFonts w:cstheme="minorHAnsi"/>
          <w:b/>
          <w:bCs/>
        </w:rPr>
        <w:t>Entsorgung</w:t>
      </w:r>
      <w:r w:rsidRPr="006F7E5E">
        <w:rPr>
          <w:rFonts w:cstheme="minorHAnsi"/>
        </w:rPr>
        <w:t xml:space="preserve">, </w:t>
      </w:r>
      <w:r w:rsidRPr="006F7E5E">
        <w:rPr>
          <w:rFonts w:cstheme="minorHAnsi"/>
          <w:b/>
          <w:bCs/>
        </w:rPr>
        <w:t>Mobilität</w:t>
      </w:r>
      <w:r w:rsidRPr="006F7E5E">
        <w:rPr>
          <w:rFonts w:cstheme="minorHAnsi"/>
        </w:rPr>
        <w:t xml:space="preserve"> und </w:t>
      </w:r>
      <w:r w:rsidRPr="006F7E5E">
        <w:rPr>
          <w:rFonts w:cstheme="minorHAnsi"/>
          <w:b/>
          <w:bCs/>
        </w:rPr>
        <w:t>Wasser/Abwasser</w:t>
      </w:r>
      <w:r w:rsidRPr="006F7E5E">
        <w:rPr>
          <w:rFonts w:cstheme="minorHAnsi"/>
        </w:rPr>
        <w:t xml:space="preserve"> prämiert. </w:t>
      </w:r>
      <w:r w:rsidR="000A33FB" w:rsidRPr="006F7E5E">
        <w:rPr>
          <w:rFonts w:eastAsia="Times New Roman" w:cstheme="minorHAnsi"/>
        </w:rPr>
        <w:t xml:space="preserve">Die </w:t>
      </w:r>
      <w:r w:rsidR="000A33FB" w:rsidRPr="006F7E5E">
        <w:rPr>
          <w:rFonts w:eastAsia="Times New Roman" w:cstheme="minorHAnsi"/>
          <w:b/>
          <w:bCs/>
        </w:rPr>
        <w:t>Stadtwerke Trier</w:t>
      </w:r>
      <w:r w:rsidR="000A33FB" w:rsidRPr="006F7E5E">
        <w:rPr>
          <w:rFonts w:eastAsia="Times New Roman" w:cstheme="minorHAnsi"/>
        </w:rPr>
        <w:t xml:space="preserve"> etwa </w:t>
      </w:r>
      <w:r w:rsidR="002D0C59" w:rsidRPr="006F7E5E">
        <w:rPr>
          <w:rFonts w:eastAsia="Times New Roman" w:cstheme="minorHAnsi"/>
        </w:rPr>
        <w:t>setzen</w:t>
      </w:r>
      <w:r w:rsidR="000A33FB" w:rsidRPr="006F7E5E">
        <w:rPr>
          <w:rFonts w:eastAsia="Times New Roman" w:cstheme="minorHAnsi"/>
        </w:rPr>
        <w:t xml:space="preserve"> bei der Energiewende vor Ort </w:t>
      </w:r>
      <w:r w:rsidR="002D0C59" w:rsidRPr="006F7E5E">
        <w:rPr>
          <w:rFonts w:eastAsia="Times New Roman" w:cstheme="minorHAnsi"/>
        </w:rPr>
        <w:t xml:space="preserve">auf </w:t>
      </w:r>
      <w:r w:rsidR="000A33FB" w:rsidRPr="006F7E5E">
        <w:rPr>
          <w:rFonts w:eastAsia="Times New Roman" w:cstheme="minorHAnsi"/>
        </w:rPr>
        <w:t xml:space="preserve">eine Kombination aus bereits vorhandener Infrastruktur, den Aufbau neuer Speicher und die Vernetzung aller Komponenten mittels Künstlicher Intelligenz. Die </w:t>
      </w:r>
      <w:r w:rsidR="000A33FB" w:rsidRPr="006F7E5E">
        <w:rPr>
          <w:rFonts w:eastAsia="Times New Roman" w:cstheme="minorHAnsi"/>
          <w:b/>
          <w:bCs/>
        </w:rPr>
        <w:t>Thüga</w:t>
      </w:r>
      <w:r w:rsidR="000A33FB" w:rsidRPr="006F7E5E">
        <w:rPr>
          <w:rFonts w:eastAsia="Times New Roman" w:cstheme="minorHAnsi"/>
        </w:rPr>
        <w:t xml:space="preserve">, die </w:t>
      </w:r>
      <w:r w:rsidR="000A33FB" w:rsidRPr="006F7E5E">
        <w:rPr>
          <w:rFonts w:eastAsia="Times New Roman" w:cstheme="minorHAnsi"/>
          <w:b/>
          <w:bCs/>
        </w:rPr>
        <w:t>Energie Südbayern</w:t>
      </w:r>
      <w:r w:rsidR="000A33FB" w:rsidRPr="006F7E5E">
        <w:rPr>
          <w:rFonts w:eastAsia="Times New Roman" w:cstheme="minorHAnsi"/>
        </w:rPr>
        <w:t xml:space="preserve"> und </w:t>
      </w:r>
      <w:r w:rsidR="000A33FB" w:rsidRPr="006F7E5E">
        <w:rPr>
          <w:rFonts w:eastAsia="Times New Roman" w:cstheme="minorHAnsi"/>
          <w:b/>
          <w:bCs/>
        </w:rPr>
        <w:t>Energienetze Bayern</w:t>
      </w:r>
      <w:r w:rsidR="000A33FB" w:rsidRPr="006F7E5E">
        <w:rPr>
          <w:rFonts w:eastAsia="Times New Roman" w:cstheme="minorHAnsi"/>
        </w:rPr>
        <w:t xml:space="preserve"> zeigen in einem Pilotprojekt, wie Wasserstoff künftig zu 100 Prozent fossiles Gas in den bestehenden Gasleitungen ersetzen kann. </w:t>
      </w:r>
    </w:p>
    <w:p w14:paraId="03A1169E" w14:textId="55ED6E75" w:rsidR="00776BC8" w:rsidRPr="006F7E5E" w:rsidRDefault="00776BC8" w:rsidP="000A33FB">
      <w:pPr>
        <w:autoSpaceDE w:val="0"/>
        <w:autoSpaceDN w:val="0"/>
        <w:adjustRightInd w:val="0"/>
        <w:rPr>
          <w:rFonts w:eastAsia="Times New Roman" w:cstheme="minorHAnsi"/>
        </w:rPr>
      </w:pPr>
    </w:p>
    <w:p w14:paraId="10B36E26" w14:textId="39B23B01" w:rsidR="00776BC8" w:rsidRPr="006F7E5E" w:rsidRDefault="0071044A" w:rsidP="000A33FB">
      <w:pPr>
        <w:autoSpaceDE w:val="0"/>
        <w:autoSpaceDN w:val="0"/>
        <w:adjustRightInd w:val="0"/>
        <w:rPr>
          <w:rFonts w:eastAsia="Times New Roman" w:cstheme="minorHAnsi"/>
          <w:b/>
          <w:bCs/>
          <w:u w:val="single"/>
        </w:rPr>
      </w:pPr>
      <w:r w:rsidRPr="006F7E5E">
        <w:rPr>
          <w:rFonts w:eastAsia="Times New Roman" w:cstheme="minorHAnsi"/>
          <w:b/>
          <w:bCs/>
          <w:u w:val="single"/>
        </w:rPr>
        <w:t>Dorfauto-Projekt und ehrenamtliches Netzwerk</w:t>
      </w:r>
    </w:p>
    <w:p w14:paraId="1FF8599C" w14:textId="77777777" w:rsidR="00776BC8" w:rsidRPr="006F7E5E" w:rsidRDefault="00776BC8" w:rsidP="000A33FB">
      <w:pPr>
        <w:autoSpaceDE w:val="0"/>
        <w:autoSpaceDN w:val="0"/>
        <w:adjustRightInd w:val="0"/>
        <w:rPr>
          <w:rFonts w:cstheme="minorHAnsi"/>
        </w:rPr>
      </w:pPr>
    </w:p>
    <w:p w14:paraId="733D94C3" w14:textId="2F0BB0C1" w:rsidR="000A33FB" w:rsidRPr="006F7E5E" w:rsidRDefault="000A33FB" w:rsidP="00E31F16">
      <w:pPr>
        <w:autoSpaceDE w:val="0"/>
        <w:autoSpaceDN w:val="0"/>
        <w:adjustRightInd w:val="0"/>
        <w:rPr>
          <w:rFonts w:cstheme="minorHAnsi"/>
        </w:rPr>
      </w:pPr>
      <w:r w:rsidRPr="006F7E5E">
        <w:rPr>
          <w:rFonts w:cstheme="minorHAnsi"/>
        </w:rPr>
        <w:t xml:space="preserve">Wie die Mobilität </w:t>
      </w:r>
      <w:r w:rsidR="00776BC8" w:rsidRPr="006F7E5E">
        <w:rPr>
          <w:rFonts w:cstheme="minorHAnsi"/>
        </w:rPr>
        <w:t xml:space="preserve">im ländlichen Raum </w:t>
      </w:r>
      <w:r w:rsidR="002F554B" w:rsidRPr="006F7E5E">
        <w:rPr>
          <w:rFonts w:cstheme="minorHAnsi"/>
        </w:rPr>
        <w:t xml:space="preserve">durch ehrenamtliches Engagement und eine kleine Flotte an E-Fahrzeugen </w:t>
      </w:r>
      <w:r w:rsidR="00776BC8" w:rsidRPr="006F7E5E">
        <w:rPr>
          <w:rFonts w:cstheme="minorHAnsi"/>
        </w:rPr>
        <w:t>gestärkt werden kann</w:t>
      </w:r>
      <w:r w:rsidR="002F554B">
        <w:rPr>
          <w:rFonts w:cstheme="minorHAnsi"/>
        </w:rPr>
        <w:t>,</w:t>
      </w:r>
      <w:r w:rsidR="00776BC8" w:rsidRPr="006F7E5E">
        <w:rPr>
          <w:rFonts w:cstheme="minorHAnsi"/>
        </w:rPr>
        <w:t xml:space="preserve"> zeigt das Dorfauto-Projekt der </w:t>
      </w:r>
      <w:r w:rsidR="00776BC8" w:rsidRPr="006F7E5E">
        <w:rPr>
          <w:rFonts w:cstheme="minorHAnsi"/>
          <w:b/>
          <w:bCs/>
        </w:rPr>
        <w:t>Stadtwerke Goch</w:t>
      </w:r>
      <w:r w:rsidR="00776BC8" w:rsidRPr="006F7E5E">
        <w:rPr>
          <w:rFonts w:cstheme="minorHAnsi"/>
        </w:rPr>
        <w:t xml:space="preserve">. </w:t>
      </w:r>
      <w:r w:rsidR="002F554B">
        <w:rPr>
          <w:rFonts w:cstheme="minorHAnsi"/>
        </w:rPr>
        <w:t>Und w</w:t>
      </w:r>
      <w:r w:rsidR="00776BC8" w:rsidRPr="006F7E5E">
        <w:rPr>
          <w:rFonts w:cstheme="minorHAnsi"/>
        </w:rPr>
        <w:t>ie eine ganzheitliche Energiewende mit einer 100 Prozent nachhaltigen Eigenstromversor</w:t>
      </w:r>
      <w:r w:rsidR="002F554B">
        <w:rPr>
          <w:rFonts w:cstheme="minorHAnsi"/>
        </w:rPr>
        <w:t>g</w:t>
      </w:r>
      <w:r w:rsidR="00776BC8" w:rsidRPr="006F7E5E">
        <w:rPr>
          <w:rFonts w:cstheme="minorHAnsi"/>
        </w:rPr>
        <w:t xml:space="preserve">ung der Kläranlage gelingen kann, demonstriert eindrucksvoll der </w:t>
      </w:r>
      <w:r w:rsidR="00776BC8" w:rsidRPr="006F7E5E">
        <w:rPr>
          <w:rFonts w:cstheme="minorHAnsi"/>
          <w:b/>
          <w:bCs/>
        </w:rPr>
        <w:t>Entsorgungs- und Wirtschaftsbetrieb Landau</w:t>
      </w:r>
      <w:r w:rsidR="00776BC8" w:rsidRPr="006F7E5E">
        <w:rPr>
          <w:rFonts w:cstheme="minorHAnsi"/>
        </w:rPr>
        <w:t xml:space="preserve">. </w:t>
      </w:r>
      <w:r w:rsidR="002F554B">
        <w:rPr>
          <w:rFonts w:cstheme="minorHAnsi"/>
        </w:rPr>
        <w:t>D</w:t>
      </w:r>
      <w:r w:rsidR="00776BC8" w:rsidRPr="006F7E5E">
        <w:rPr>
          <w:rFonts w:cstheme="minorHAnsi"/>
        </w:rPr>
        <w:t xml:space="preserve">ie Wiederansiedlung seltener Tierarten und die Förderung der Biodiversität steht im Zentrum einer erfolgreichen Deponie-Renaturierung des </w:t>
      </w:r>
      <w:r w:rsidR="00776BC8" w:rsidRPr="006F7E5E">
        <w:rPr>
          <w:rFonts w:cstheme="minorHAnsi"/>
          <w:b/>
          <w:bCs/>
        </w:rPr>
        <w:t>Zweckverbands Abfallwirtschaft Region Hannover</w:t>
      </w:r>
      <w:r w:rsidR="00776BC8" w:rsidRPr="006F7E5E">
        <w:rPr>
          <w:rFonts w:cstheme="minorHAnsi"/>
        </w:rPr>
        <w:t xml:space="preserve">. </w:t>
      </w:r>
    </w:p>
    <w:p w14:paraId="01F3D9E5" w14:textId="02FADAB8" w:rsidR="002D0C59" w:rsidRPr="006F7E5E" w:rsidRDefault="002D0C59" w:rsidP="00E31F16">
      <w:pPr>
        <w:autoSpaceDE w:val="0"/>
        <w:autoSpaceDN w:val="0"/>
        <w:adjustRightInd w:val="0"/>
        <w:rPr>
          <w:rFonts w:cstheme="minorHAnsi"/>
        </w:rPr>
      </w:pPr>
    </w:p>
    <w:p w14:paraId="27A362F0" w14:textId="77777777" w:rsidR="002D0C59" w:rsidRPr="006F7E5E" w:rsidRDefault="002D0C59" w:rsidP="002D0C59">
      <w:pPr>
        <w:autoSpaceDE w:val="0"/>
        <w:autoSpaceDN w:val="0"/>
        <w:adjustRightInd w:val="0"/>
        <w:rPr>
          <w:rFonts w:cstheme="minorHAnsi"/>
          <w:color w:val="181716"/>
        </w:rPr>
      </w:pPr>
      <w:r w:rsidRPr="006F7E5E">
        <w:rPr>
          <w:rFonts w:cstheme="minorHAnsi"/>
          <w:color w:val="181716"/>
        </w:rPr>
        <w:t xml:space="preserve">Mehrere Filme und weitere Infos zu allen </w:t>
      </w:r>
      <w:proofErr w:type="spellStart"/>
      <w:r w:rsidRPr="006F7E5E">
        <w:rPr>
          <w:rFonts w:cstheme="minorHAnsi"/>
          <w:color w:val="181716"/>
        </w:rPr>
        <w:t>gekürten</w:t>
      </w:r>
      <w:proofErr w:type="spellEnd"/>
      <w:r w:rsidRPr="006F7E5E">
        <w:rPr>
          <w:rFonts w:cstheme="minorHAnsi"/>
          <w:color w:val="181716"/>
        </w:rPr>
        <w:t xml:space="preserve"> Projekten und Preisträgern</w:t>
      </w:r>
    </w:p>
    <w:p w14:paraId="65891C1C" w14:textId="4DC67E73" w:rsidR="002D0C59" w:rsidRDefault="002D0C59" w:rsidP="002D0C59">
      <w:pPr>
        <w:autoSpaceDE w:val="0"/>
        <w:autoSpaceDN w:val="0"/>
        <w:adjustRightInd w:val="0"/>
        <w:rPr>
          <w:rFonts w:cstheme="minorHAnsi"/>
          <w:color w:val="0000FF"/>
        </w:rPr>
      </w:pPr>
      <w:r w:rsidRPr="006F7E5E">
        <w:rPr>
          <w:rFonts w:cstheme="minorHAnsi"/>
          <w:color w:val="181716"/>
        </w:rPr>
        <w:t xml:space="preserve">finden Sie unter </w:t>
      </w:r>
      <w:hyperlink r:id="rId4" w:history="1">
        <w:r w:rsidR="000510AF" w:rsidRPr="00277DB0">
          <w:rPr>
            <w:rStyle w:val="Hyperlink"/>
            <w:rFonts w:cstheme="minorHAnsi"/>
          </w:rPr>
          <w:t>https://www.zfk.de/services/nachhaltigkeitsaward</w:t>
        </w:r>
      </w:hyperlink>
    </w:p>
    <w:p w14:paraId="40AE38AF" w14:textId="77777777" w:rsidR="000510AF" w:rsidRDefault="000510AF" w:rsidP="002D0C59">
      <w:pPr>
        <w:autoSpaceDE w:val="0"/>
        <w:autoSpaceDN w:val="0"/>
        <w:adjustRightInd w:val="0"/>
        <w:rPr>
          <w:rFonts w:cstheme="minorHAnsi"/>
          <w:color w:val="0000FF"/>
        </w:rPr>
      </w:pPr>
    </w:p>
    <w:p w14:paraId="0C5973B1" w14:textId="77777777" w:rsidR="000510AF" w:rsidRPr="000510AF" w:rsidRDefault="000510AF" w:rsidP="002D0C59">
      <w:pPr>
        <w:autoSpaceDE w:val="0"/>
        <w:autoSpaceDN w:val="0"/>
        <w:adjustRightInd w:val="0"/>
        <w:rPr>
          <w:rFonts w:cstheme="minorHAnsi"/>
          <w:color w:val="0000FF"/>
        </w:rPr>
      </w:pPr>
    </w:p>
    <w:p w14:paraId="52087258" w14:textId="77777777" w:rsidR="002D0C59" w:rsidRPr="006F7E5E" w:rsidRDefault="002D0C59" w:rsidP="002D0C59">
      <w:pPr>
        <w:autoSpaceDE w:val="0"/>
        <w:autoSpaceDN w:val="0"/>
        <w:adjustRightInd w:val="0"/>
        <w:rPr>
          <w:rFonts w:cstheme="minorHAnsi"/>
          <w:color w:val="000000"/>
        </w:rPr>
      </w:pPr>
    </w:p>
    <w:p w14:paraId="66168798" w14:textId="77777777" w:rsidR="00AF2DB4" w:rsidRPr="001F65CE" w:rsidRDefault="00AF2DB4" w:rsidP="00AF2DB4">
      <w:pPr>
        <w:pStyle w:val="VKUText12pt"/>
        <w:rPr>
          <w:rFonts w:ascii="Calibri" w:eastAsia="Calibri" w:hAnsi="Calibri" w:cs="Calibri"/>
          <w:b/>
          <w:sz w:val="20"/>
          <w:szCs w:val="20"/>
        </w:rPr>
      </w:pPr>
      <w:r w:rsidRPr="001F65CE">
        <w:rPr>
          <w:rFonts w:ascii="Calibri" w:eastAsia="Calibri" w:hAnsi="Calibri" w:cs="Calibri"/>
          <w:b/>
          <w:sz w:val="20"/>
          <w:szCs w:val="20"/>
        </w:rPr>
        <w:t>Über die ZfK</w:t>
      </w:r>
    </w:p>
    <w:p w14:paraId="29176A5E" w14:textId="65B99F31" w:rsidR="002D0C59" w:rsidRPr="000510AF" w:rsidRDefault="00AF2DB4" w:rsidP="000510AF">
      <w:pPr>
        <w:pStyle w:val="VKUText12pt"/>
        <w:jc w:val="both"/>
        <w:rPr>
          <w:rFonts w:ascii="Calibri" w:eastAsia="Calibri" w:hAnsi="Calibri" w:cs="Calibri"/>
          <w:sz w:val="20"/>
          <w:szCs w:val="20"/>
        </w:rPr>
      </w:pPr>
      <w:r w:rsidRPr="001F65CE">
        <w:rPr>
          <w:rFonts w:ascii="Calibri" w:eastAsia="Calibri" w:hAnsi="Calibri" w:cs="Calibri"/>
          <w:sz w:val="20"/>
          <w:szCs w:val="20"/>
        </w:rPr>
        <w:t xml:space="preserve">Die Zeitung für kommunale Wirtschaft (ZfK) ist 2023 als einziger Titel aus dem Energiebereich unter den ersten 66 größten Fachmedien im Medienbranchenblatt „HORIZONT“ gelistet. Die ZfK ist mit einer IVW-geprüften Auflage von 14.389 (1/2024) verkauften Exemplaren nicht nur Branchen-Marktführer, sondern mit dem werktäglichen ZfK-Morning Briefing (30.000 Abonnenten) sowie dem reichweitenstarken Newsportal </w:t>
      </w:r>
      <w:hyperlink r:id="rId5" w:history="1">
        <w:r w:rsidRPr="001F65CE">
          <w:rPr>
            <w:rFonts w:ascii="Calibri" w:eastAsia="Calibri" w:hAnsi="Calibri" w:cs="Calibri"/>
            <w:sz w:val="20"/>
            <w:szCs w:val="20"/>
          </w:rPr>
          <w:t>www.zfk.de</w:t>
        </w:r>
      </w:hyperlink>
      <w:r w:rsidRPr="001F65CE">
        <w:rPr>
          <w:rFonts w:ascii="Calibri" w:eastAsia="Calibri" w:hAnsi="Calibri" w:cs="Calibri"/>
          <w:sz w:val="20"/>
          <w:szCs w:val="20"/>
        </w:rPr>
        <w:t xml:space="preserve"> das unverzichtbare Medium der kommunalen Wirtschaft.</w:t>
      </w:r>
    </w:p>
    <w:sectPr w:rsidR="002D0C59" w:rsidRPr="00051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goNoRegularTf-Roman">
    <w:altName w:val="Arial"/>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16"/>
    <w:rsid w:val="000510AF"/>
    <w:rsid w:val="000A33FB"/>
    <w:rsid w:val="00165A7C"/>
    <w:rsid w:val="001A42CE"/>
    <w:rsid w:val="001F0E9D"/>
    <w:rsid w:val="001F65CE"/>
    <w:rsid w:val="002D0C59"/>
    <w:rsid w:val="002F554B"/>
    <w:rsid w:val="00302362"/>
    <w:rsid w:val="003C4624"/>
    <w:rsid w:val="0065761B"/>
    <w:rsid w:val="006F7E5E"/>
    <w:rsid w:val="0071044A"/>
    <w:rsid w:val="00776BC8"/>
    <w:rsid w:val="007A0250"/>
    <w:rsid w:val="007A2AF5"/>
    <w:rsid w:val="008D171C"/>
    <w:rsid w:val="00AF2DB4"/>
    <w:rsid w:val="00BB58F4"/>
    <w:rsid w:val="00E31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BD1B12"/>
  <w15:chartTrackingRefBased/>
  <w15:docId w15:val="{64A1115D-3DF7-864F-A270-8603872A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1044A"/>
    <w:rPr>
      <w:sz w:val="16"/>
      <w:szCs w:val="16"/>
    </w:rPr>
  </w:style>
  <w:style w:type="paragraph" w:styleId="Kommentartext">
    <w:name w:val="annotation text"/>
    <w:basedOn w:val="Standard"/>
    <w:link w:val="KommentartextZchn"/>
    <w:uiPriority w:val="99"/>
    <w:unhideWhenUsed/>
    <w:rsid w:val="0071044A"/>
    <w:rPr>
      <w:sz w:val="20"/>
      <w:szCs w:val="20"/>
    </w:rPr>
  </w:style>
  <w:style w:type="character" w:customStyle="1" w:styleId="KommentartextZchn">
    <w:name w:val="Kommentartext Zchn"/>
    <w:basedOn w:val="Absatz-Standardschriftart"/>
    <w:link w:val="Kommentartext"/>
    <w:uiPriority w:val="99"/>
    <w:rsid w:val="0071044A"/>
    <w:rPr>
      <w:sz w:val="20"/>
      <w:szCs w:val="20"/>
    </w:rPr>
  </w:style>
  <w:style w:type="paragraph" w:styleId="Kommentarthema">
    <w:name w:val="annotation subject"/>
    <w:basedOn w:val="Kommentartext"/>
    <w:next w:val="Kommentartext"/>
    <w:link w:val="KommentarthemaZchn"/>
    <w:uiPriority w:val="99"/>
    <w:semiHidden/>
    <w:unhideWhenUsed/>
    <w:rsid w:val="0071044A"/>
    <w:rPr>
      <w:b/>
      <w:bCs/>
    </w:rPr>
  </w:style>
  <w:style w:type="character" w:customStyle="1" w:styleId="KommentarthemaZchn">
    <w:name w:val="Kommentarthema Zchn"/>
    <w:basedOn w:val="KommentartextZchn"/>
    <w:link w:val="Kommentarthema"/>
    <w:uiPriority w:val="99"/>
    <w:semiHidden/>
    <w:rsid w:val="0071044A"/>
    <w:rPr>
      <w:b/>
      <w:bCs/>
      <w:sz w:val="20"/>
      <w:szCs w:val="20"/>
    </w:rPr>
  </w:style>
  <w:style w:type="paragraph" w:customStyle="1" w:styleId="VKUText12pt">
    <w:name w:val="VKU Text 12 pt"/>
    <w:qFormat/>
    <w:rsid w:val="00AF2DB4"/>
    <w:pPr>
      <w:widowControl w:val="0"/>
      <w:autoSpaceDE w:val="0"/>
      <w:autoSpaceDN w:val="0"/>
      <w:adjustRightInd w:val="0"/>
      <w:textAlignment w:val="center"/>
    </w:pPr>
    <w:rPr>
      <w:rFonts w:ascii="FagoNoRegularTf-Roman" w:eastAsia="MS Mincho" w:hAnsi="FagoNoRegularTf-Roman" w:cs="Times New Roman"/>
      <w:noProof/>
      <w:lang w:eastAsia="de-DE"/>
    </w:rPr>
  </w:style>
  <w:style w:type="character" w:styleId="Hyperlink">
    <w:name w:val="Hyperlink"/>
    <w:basedOn w:val="Absatz-Standardschriftart"/>
    <w:uiPriority w:val="99"/>
    <w:unhideWhenUsed/>
    <w:rsid w:val="000510AF"/>
    <w:rPr>
      <w:color w:val="0563C1" w:themeColor="hyperlink"/>
      <w:u w:val="single"/>
    </w:rPr>
  </w:style>
  <w:style w:type="character" w:styleId="NichtaufgelsteErwhnung">
    <w:name w:val="Unresolved Mention"/>
    <w:basedOn w:val="Absatz-Standardschriftart"/>
    <w:uiPriority w:val="99"/>
    <w:semiHidden/>
    <w:unhideWhenUsed/>
    <w:rsid w:val="00051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5923">
      <w:bodyDiv w:val="1"/>
      <w:marLeft w:val="0"/>
      <w:marRight w:val="0"/>
      <w:marTop w:val="0"/>
      <w:marBottom w:val="0"/>
      <w:divBdr>
        <w:top w:val="none" w:sz="0" w:space="0" w:color="auto"/>
        <w:left w:val="none" w:sz="0" w:space="0" w:color="auto"/>
        <w:bottom w:val="none" w:sz="0" w:space="0" w:color="auto"/>
        <w:right w:val="none" w:sz="0" w:space="0" w:color="auto"/>
      </w:divBdr>
    </w:div>
    <w:div w:id="1088692905">
      <w:bodyDiv w:val="1"/>
      <w:marLeft w:val="0"/>
      <w:marRight w:val="0"/>
      <w:marTop w:val="0"/>
      <w:marBottom w:val="0"/>
      <w:divBdr>
        <w:top w:val="none" w:sz="0" w:space="0" w:color="auto"/>
        <w:left w:val="none" w:sz="0" w:space="0" w:color="auto"/>
        <w:bottom w:val="none" w:sz="0" w:space="0" w:color="auto"/>
        <w:right w:val="none" w:sz="0" w:space="0" w:color="auto"/>
      </w:divBdr>
    </w:div>
    <w:div w:id="18935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fk.de" TargetMode="External"/><Relationship Id="rId4" Type="http://schemas.openxmlformats.org/officeDocument/2006/relationships/hyperlink" Target="https://www.zfk.de/services/nachhaltigkeitsawar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Heike Knobloch</cp:lastModifiedBy>
  <cp:revision>3</cp:revision>
  <cp:lastPrinted>2024-06-14T13:24:00Z</cp:lastPrinted>
  <dcterms:created xsi:type="dcterms:W3CDTF">2024-06-14T13:32:00Z</dcterms:created>
  <dcterms:modified xsi:type="dcterms:W3CDTF">2024-06-14T13:35:00Z</dcterms:modified>
</cp:coreProperties>
</file>